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5C019" w14:textId="77777777" w:rsidR="006736E7" w:rsidRDefault="006736E7" w:rsidP="00E924AF">
      <w:pPr>
        <w:pStyle w:val="a7"/>
        <w:shd w:val="clear" w:color="auto" w:fill="FFFFFF"/>
        <w:spacing w:before="0" w:beforeAutospacing="0" w:after="150" w:afterAutospacing="0"/>
        <w:ind w:firstLineChars="200" w:firstLine="540"/>
        <w:jc w:val="both"/>
        <w:rPr>
          <w:rFonts w:ascii="微软雅黑" w:eastAsia="微软雅黑" w:hAnsi="微软雅黑"/>
          <w:color w:val="2F2F2F"/>
          <w:sz w:val="27"/>
          <w:szCs w:val="27"/>
        </w:rPr>
      </w:pPr>
      <w:r>
        <w:rPr>
          <w:rFonts w:ascii="微软雅黑" w:eastAsia="微软雅黑" w:hAnsi="微软雅黑" w:hint="eastAsia"/>
          <w:color w:val="2F2F2F"/>
          <w:sz w:val="27"/>
          <w:szCs w:val="27"/>
        </w:rPr>
        <w:t>《最高人民法院关于证券纠纷代表人诉讼若干问题的规定》已于2020年7月23日由最高人民法院审判委员会第1808次会议通过，现予公布，自2020年7月31日起施行。</w:t>
      </w:r>
    </w:p>
    <w:p w14:paraId="4C073FD2" w14:textId="77777777" w:rsidR="006736E7" w:rsidRDefault="006736E7" w:rsidP="00E924AF">
      <w:pPr>
        <w:pStyle w:val="a7"/>
        <w:shd w:val="clear" w:color="auto" w:fill="FFFFFF"/>
        <w:spacing w:before="0" w:beforeAutospacing="0" w:after="150" w:afterAutospacing="0"/>
        <w:jc w:val="righ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最高人民法院</w:t>
      </w:r>
    </w:p>
    <w:p w14:paraId="4D2832BB" w14:textId="77777777" w:rsidR="006736E7" w:rsidRDefault="006736E7" w:rsidP="00E924AF">
      <w:pPr>
        <w:pStyle w:val="a7"/>
        <w:shd w:val="clear" w:color="auto" w:fill="FFFFFF"/>
        <w:spacing w:before="0" w:beforeAutospacing="0" w:after="150" w:afterAutospacing="0"/>
        <w:jc w:val="righ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2020年7月30日</w:t>
      </w:r>
    </w:p>
    <w:p w14:paraId="1A2F08CD" w14:textId="77777777" w:rsidR="006736E7" w:rsidRDefault="006736E7" w:rsidP="00E924AF">
      <w:pPr>
        <w:pStyle w:val="a7"/>
        <w:shd w:val="clear" w:color="auto" w:fill="FFFFFF"/>
        <w:spacing w:before="0" w:beforeAutospacing="0" w:after="150" w:afterAutospacing="0"/>
        <w:jc w:val="center"/>
        <w:rPr>
          <w:rFonts w:ascii="微软雅黑" w:eastAsia="微软雅黑" w:hAnsi="微软雅黑"/>
          <w:color w:val="2F2F2F"/>
          <w:sz w:val="27"/>
          <w:szCs w:val="27"/>
        </w:rPr>
      </w:pPr>
      <w:r>
        <w:rPr>
          <w:rFonts w:ascii="微软雅黑" w:eastAsia="微软雅黑" w:hAnsi="微软雅黑" w:hint="eastAsia"/>
          <w:color w:val="2F2F2F"/>
          <w:sz w:val="27"/>
          <w:szCs w:val="27"/>
        </w:rPr>
        <w:t>法释〔2020〕5号</w:t>
      </w:r>
    </w:p>
    <w:p w14:paraId="19716449" w14:textId="77777777" w:rsidR="006736E7" w:rsidRDefault="006736E7" w:rsidP="00E924AF">
      <w:pPr>
        <w:pStyle w:val="a7"/>
        <w:shd w:val="clear" w:color="auto" w:fill="FFFFFF"/>
        <w:spacing w:before="0" w:beforeAutospacing="0" w:after="0" w:afterAutospacing="0"/>
        <w:jc w:val="center"/>
        <w:rPr>
          <w:rFonts w:ascii="微软雅黑" w:eastAsia="微软雅黑" w:hAnsi="微软雅黑"/>
          <w:color w:val="2F2F2F"/>
          <w:sz w:val="27"/>
          <w:szCs w:val="27"/>
        </w:rPr>
      </w:pPr>
      <w:r>
        <w:rPr>
          <w:rStyle w:val="a8"/>
          <w:rFonts w:ascii="微软雅黑" w:eastAsia="微软雅黑" w:hAnsi="微软雅黑" w:hint="eastAsia"/>
          <w:color w:val="2F2F2F"/>
          <w:sz w:val="27"/>
          <w:szCs w:val="27"/>
        </w:rPr>
        <w:t>最高人民法院</w:t>
      </w:r>
    </w:p>
    <w:p w14:paraId="2E2106C2" w14:textId="77777777" w:rsidR="006736E7" w:rsidRDefault="006736E7" w:rsidP="00E924AF">
      <w:pPr>
        <w:pStyle w:val="a7"/>
        <w:shd w:val="clear" w:color="auto" w:fill="FFFFFF"/>
        <w:spacing w:before="0" w:beforeAutospacing="0" w:after="0" w:afterAutospacing="0"/>
        <w:jc w:val="center"/>
        <w:rPr>
          <w:rFonts w:ascii="微软雅黑" w:eastAsia="微软雅黑" w:hAnsi="微软雅黑"/>
          <w:color w:val="2F2F2F"/>
          <w:sz w:val="27"/>
          <w:szCs w:val="27"/>
        </w:rPr>
      </w:pPr>
      <w:r>
        <w:rPr>
          <w:rStyle w:val="a8"/>
          <w:rFonts w:ascii="微软雅黑" w:eastAsia="微软雅黑" w:hAnsi="微软雅黑" w:hint="eastAsia"/>
          <w:color w:val="2F2F2F"/>
          <w:sz w:val="27"/>
          <w:szCs w:val="27"/>
        </w:rPr>
        <w:t>关于证券纠纷代表人诉讼若干问题的规定</w:t>
      </w:r>
    </w:p>
    <w:p w14:paraId="440D09D5" w14:textId="77777777" w:rsidR="006736E7" w:rsidRDefault="006736E7" w:rsidP="00E924AF">
      <w:pPr>
        <w:pStyle w:val="a7"/>
        <w:shd w:val="clear" w:color="auto" w:fill="FFFFFF"/>
        <w:spacing w:before="0" w:beforeAutospacing="0" w:after="150" w:afterAutospacing="0"/>
        <w:jc w:val="center"/>
        <w:rPr>
          <w:rFonts w:ascii="微软雅黑" w:eastAsia="微软雅黑" w:hAnsi="微软雅黑"/>
          <w:color w:val="2F2F2F"/>
          <w:sz w:val="27"/>
          <w:szCs w:val="27"/>
        </w:rPr>
      </w:pPr>
      <w:r>
        <w:rPr>
          <w:rFonts w:ascii="微软雅黑" w:eastAsia="微软雅黑" w:hAnsi="微软雅黑" w:hint="eastAsia"/>
          <w:color w:val="2F2F2F"/>
          <w:sz w:val="27"/>
          <w:szCs w:val="27"/>
        </w:rPr>
        <w:t>（2020年7月23日最高人民法院审判委员会</w:t>
      </w:r>
    </w:p>
    <w:p w14:paraId="433F038D" w14:textId="77777777" w:rsidR="006736E7" w:rsidRDefault="006736E7" w:rsidP="00E924AF">
      <w:pPr>
        <w:pStyle w:val="a7"/>
        <w:shd w:val="clear" w:color="auto" w:fill="FFFFFF"/>
        <w:spacing w:before="0" w:beforeAutospacing="0" w:after="150" w:afterAutospacing="0"/>
        <w:jc w:val="center"/>
        <w:rPr>
          <w:rFonts w:ascii="微软雅黑" w:eastAsia="微软雅黑" w:hAnsi="微软雅黑"/>
          <w:color w:val="2F2F2F"/>
          <w:sz w:val="27"/>
          <w:szCs w:val="27"/>
        </w:rPr>
      </w:pPr>
      <w:r>
        <w:rPr>
          <w:rFonts w:ascii="微软雅黑" w:eastAsia="微软雅黑" w:hAnsi="微软雅黑" w:hint="eastAsia"/>
          <w:color w:val="2F2F2F"/>
          <w:sz w:val="27"/>
          <w:szCs w:val="27"/>
        </w:rPr>
        <w:t>第1808次会议通过,自2020年7月31日起施行）</w:t>
      </w:r>
    </w:p>
    <w:p w14:paraId="63780386"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为进一步完善证券集体诉讼制度，便利投资者提起和参加诉讼，降低投资者维权成本，保护投资者合法权益，有效惩治资本市场违法违规行为，维护资本市场健康稳定发展，根据《中华人民共和国民事诉讼法》《中华人民共和国证券法》等法律的规定，结合证券市场实际和审判实践，制定本规定。</w:t>
      </w:r>
    </w:p>
    <w:p w14:paraId="0E2C1A94" w14:textId="77777777" w:rsidR="006736E7" w:rsidRDefault="006736E7" w:rsidP="00E924AF">
      <w:pPr>
        <w:pStyle w:val="a7"/>
        <w:shd w:val="clear" w:color="auto" w:fill="FFFFFF"/>
        <w:spacing w:before="0" w:beforeAutospacing="0" w:after="0" w:afterAutospacing="0"/>
        <w:jc w:val="both"/>
        <w:rPr>
          <w:rFonts w:ascii="微软雅黑" w:eastAsia="微软雅黑" w:hAnsi="微软雅黑"/>
          <w:color w:val="2F2F2F"/>
          <w:sz w:val="27"/>
          <w:szCs w:val="27"/>
        </w:rPr>
      </w:pPr>
      <w:r>
        <w:rPr>
          <w:rStyle w:val="a8"/>
          <w:rFonts w:ascii="微软雅黑" w:eastAsia="微软雅黑" w:hAnsi="微软雅黑" w:hint="eastAsia"/>
          <w:color w:val="2F2F2F"/>
          <w:sz w:val="27"/>
          <w:szCs w:val="27"/>
        </w:rPr>
        <w:t xml:space="preserve">　　一、 一般规定</w:t>
      </w:r>
    </w:p>
    <w:p w14:paraId="4D044CA6"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第一条本规定所指证券纠纷代表人诉讼包括因证券市场虚假陈述、内幕交易、操纵市场等行为引发的普通代表人诉讼和特别代表人诉讼。</w:t>
      </w:r>
    </w:p>
    <w:p w14:paraId="38FD4E94"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lastRenderedPageBreak/>
        <w:t xml:space="preserve">　　普通代表人诉讼是依据民事诉讼法第五十三条、第五十四条、证券法第九十五条第一款、第二款规定提起的诉讼；特别代表人诉讼是依据证券法第九十五条第三款规定提起的诉讼。</w:t>
      </w:r>
    </w:p>
    <w:p w14:paraId="68BC482C"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第二条证券纠纷代表人诉讼案件，由省、自治区、直辖市人民政府所在的市、计划单列市和经济特区中级人民法院或者专门人民法院管辖。</w:t>
      </w:r>
    </w:p>
    <w:p w14:paraId="1A29B9F8"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对多个被告提起的诉讼，由发行人住所地有管辖权的中级人民法院或者专门人民法院管辖；对发行人以外的主体提起的诉讼，由被告住所地有管辖权的中级人民法院或者专门人民法院管辖。</w:t>
      </w:r>
    </w:p>
    <w:p w14:paraId="4DD02DD8"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特别代表人诉讼案件，由涉诉证券集中交易的证券交易所、国务院批准的其他全国性证券交易场所所在地的中级人民法院或者专门人民法院管辖。</w:t>
      </w:r>
    </w:p>
    <w:p w14:paraId="467B8DA3"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第三条人民法院应当充分发挥多元解纷机制的功能，按照自愿、合法原则，引导和鼓励当事人通过行政调解、行业调解、专业调解等非诉讼方式解决证券纠纷。</w:t>
      </w:r>
    </w:p>
    <w:p w14:paraId="0CF57BB6"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当事人选择通过诉讼方式解决纠纷的，人民法院应当及时立案。案件审理过程中应当着重调解。</w:t>
      </w:r>
    </w:p>
    <w:p w14:paraId="4097B242"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四条人民法院审理证券纠纷代表人诉讼案件，应当依托信息化技术手段开展立案登记、诉讼文书送达、公告和通知、权利登记、执行款项发放等工作，便利当事人行使诉讼权利、履行诉讼义务，提高审判执行的公正性、高效性和透明度。</w:t>
      </w:r>
    </w:p>
    <w:p w14:paraId="169E7036" w14:textId="77777777" w:rsidR="006736E7" w:rsidRDefault="006736E7" w:rsidP="00E924AF">
      <w:pPr>
        <w:pStyle w:val="a7"/>
        <w:shd w:val="clear" w:color="auto" w:fill="FFFFFF"/>
        <w:spacing w:before="0" w:beforeAutospacing="0" w:after="0" w:afterAutospacing="0"/>
        <w:jc w:val="both"/>
        <w:rPr>
          <w:rFonts w:ascii="微软雅黑" w:eastAsia="微软雅黑" w:hAnsi="微软雅黑"/>
          <w:color w:val="2F2F2F"/>
          <w:sz w:val="27"/>
          <w:szCs w:val="27"/>
        </w:rPr>
      </w:pPr>
      <w:r>
        <w:rPr>
          <w:rStyle w:val="a8"/>
          <w:rFonts w:ascii="微软雅黑" w:eastAsia="微软雅黑" w:hAnsi="微软雅黑" w:hint="eastAsia"/>
          <w:color w:val="2F2F2F"/>
          <w:sz w:val="27"/>
          <w:szCs w:val="27"/>
        </w:rPr>
        <w:lastRenderedPageBreak/>
        <w:t xml:space="preserve">　　二、 普通代表人诉讼</w:t>
      </w:r>
    </w:p>
    <w:p w14:paraId="5743801D"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第五条符合以下条件的，人民法院应当适用普通代表人诉讼程序进行审理：</w:t>
      </w:r>
    </w:p>
    <w:p w14:paraId="5396B0BA"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（一）原告一方人数十人以上，起诉符合民事诉讼法第一百一十九条规定和共同诉讼条件；</w:t>
      </w:r>
    </w:p>
    <w:p w14:paraId="5706A164"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（二）起诉书中确定二至五名拟任代表人且符合本规定第十二条规定的代表人条件；</w:t>
      </w:r>
    </w:p>
    <w:p w14:paraId="346A60A8"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（三）原告提交有关行政处罚决定、刑事裁判文书、被告自认材料、证券交易所和国务院批准的其他全国性证券交易场所等给予的纪律处分或者采取的自律管理措施等证明证券侵权事实的初步证据。</w:t>
      </w:r>
    </w:p>
    <w:p w14:paraId="700AD303"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不符合前款规定的，人民法院应当适用非代表人诉讼程序进行审理。</w:t>
      </w:r>
    </w:p>
    <w:p w14:paraId="6A4E0CF4"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六条对起诉时当事人人数尚未确定的代表人诉讼，在发出权利登记公告前，人民法院可以通过阅卷、调查、询问和听证等方式对被诉证券侵权行为的性质、侵权事实等进行审查,并在受理后三十日内以裁定的方式确定具有相同诉讼请求的权利人范围。</w:t>
      </w:r>
    </w:p>
    <w:p w14:paraId="4F53D803"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当事人对权利人范围有异议的，可以自裁定送达之日起十日内向上一级人民法院申请复议，上一级人民法院应当在十五日内作出复议裁定。</w:t>
      </w:r>
    </w:p>
    <w:p w14:paraId="5E92D017"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第七条人民法院应当在权利人范围确定后五日内发出权利登记公告，通知相关权利人在指定期间登记。权利登记公告应当包括以下内容：</w:t>
      </w:r>
    </w:p>
    <w:p w14:paraId="4145FCDD"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（一）案件情况和诉讼请求；</w:t>
      </w:r>
    </w:p>
    <w:p w14:paraId="35028373"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lastRenderedPageBreak/>
        <w:t xml:space="preserve">　　（二）被告的基本情况；</w:t>
      </w:r>
    </w:p>
    <w:p w14:paraId="3C79B276"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（三）权利人范围及登记期间；</w:t>
      </w:r>
    </w:p>
    <w:p w14:paraId="23C030FC"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（四）起诉书中确定的拟任代表人人选姓名或者名称、联系方式等基本信息；</w:t>
      </w:r>
    </w:p>
    <w:p w14:paraId="1F23FE67"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（五）自愿担任代表人的权利人，向人民法院提交书面申请和相关材料的期限；</w:t>
      </w:r>
    </w:p>
    <w:p w14:paraId="42E37A81"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（六）人民法院认为必要的其他事项。</w:t>
      </w:r>
    </w:p>
    <w:p w14:paraId="2BDF6C79"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公告应当以醒目的方式提示，代表人的诉讼权限包括代表原告参加开庭审理，变更、放弃诉讼请求或者承认对方当事人的诉讼请求，与被告达成调解协议，提起或者放弃上诉，申请执行，委托诉讼代理人等，参加登记视为对代表人进行特别授权。</w:t>
      </w:r>
    </w:p>
    <w:p w14:paraId="35512DFB"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公告期间为三十日。</w:t>
      </w:r>
    </w:p>
    <w:p w14:paraId="065DCFBA"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第八条权利人应在公告确定的登记期间向人民法院登记。未按期登记的，可在一审开庭前向人民法院申请补充登记，补充登记前已经完成的诉讼程序对其发生效力。</w:t>
      </w:r>
    </w:p>
    <w:p w14:paraId="57F6C85E"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权利登记可以依托电子信息平台进行。权利人进行登记时，应当按照权利登记公告要求填写诉讼请求金额、收款方式、电子送达地址等事项，并提供身份证明文件、交易记录及投资损失等证据材料。</w:t>
      </w:r>
    </w:p>
    <w:p w14:paraId="3171A806"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第九条人民法院在登记期间届满后十日内对登记的权利人进行审核。不符合权利人范围的投资者，人民法院不确认其原告资格。</w:t>
      </w:r>
    </w:p>
    <w:p w14:paraId="7047BAE7"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lastRenderedPageBreak/>
        <w:t xml:space="preserve">　　第十条权利登记公告前已就同一证券违法事实提起诉讼且符合权利人范围的投资者，申请撤诉并加入代表人诉讼的，人民法院应当予以准许。</w:t>
      </w:r>
    </w:p>
    <w:p w14:paraId="0ADA3020"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投资者申请撤诉并加入代表人诉讼的，列为代表人诉讼的原告，已经收取的诉讼费予以退还；不申请撤诉的，人民法院不准许其加入代表人诉讼，原诉讼继续进行。</w:t>
      </w:r>
    </w:p>
    <w:p w14:paraId="6F74E702"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第十一条人民法院应当将审核通过的权利人列入代表人诉讼原告名单，并通知全体原告。</w:t>
      </w:r>
    </w:p>
    <w:p w14:paraId="72CF1815"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第十二条代表人应当符合以下条件：</w:t>
      </w:r>
    </w:p>
    <w:p w14:paraId="0DDBCE40"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（一）自愿担任代表人；</w:t>
      </w:r>
    </w:p>
    <w:p w14:paraId="3AB13F5B" w14:textId="3CD86A50" w:rsidR="00775755" w:rsidRDefault="006736E7" w:rsidP="00775755">
      <w:pPr>
        <w:pStyle w:val="a7"/>
        <w:shd w:val="clear" w:color="auto" w:fill="FFFFFF"/>
        <w:spacing w:before="0" w:beforeAutospacing="0" w:after="150" w:afterAutospacing="0"/>
        <w:ind w:firstLine="540"/>
        <w:jc w:val="both"/>
        <w:rPr>
          <w:rFonts w:ascii="微软雅黑" w:eastAsia="微软雅黑" w:hAnsi="微软雅黑"/>
          <w:color w:val="2F2F2F"/>
          <w:sz w:val="27"/>
          <w:szCs w:val="27"/>
        </w:rPr>
      </w:pPr>
      <w:r>
        <w:rPr>
          <w:rFonts w:ascii="微软雅黑" w:eastAsia="微软雅黑" w:hAnsi="微软雅黑" w:hint="eastAsia"/>
          <w:color w:val="2F2F2F"/>
          <w:sz w:val="27"/>
          <w:szCs w:val="27"/>
        </w:rPr>
        <w:t>（二）拥有相当比例的利益诉求份额；</w:t>
      </w:r>
    </w:p>
    <w:p w14:paraId="1BF3D0BA" w14:textId="499D82D7" w:rsidR="006736E7" w:rsidRDefault="006736E7" w:rsidP="00775755">
      <w:pPr>
        <w:pStyle w:val="a7"/>
        <w:shd w:val="clear" w:color="auto" w:fill="FFFFFF"/>
        <w:spacing w:before="0" w:beforeAutospacing="0" w:after="150" w:afterAutospacing="0"/>
        <w:ind w:firstLine="540"/>
        <w:jc w:val="both"/>
        <w:rPr>
          <w:rFonts w:ascii="微软雅黑" w:eastAsia="微软雅黑" w:hAnsi="微软雅黑"/>
          <w:color w:val="2F2F2F"/>
          <w:sz w:val="27"/>
          <w:szCs w:val="27"/>
        </w:rPr>
      </w:pPr>
      <w:r>
        <w:rPr>
          <w:rFonts w:ascii="微软雅黑" w:eastAsia="微软雅黑" w:hAnsi="微软雅黑" w:hint="eastAsia"/>
          <w:color w:val="2F2F2F"/>
          <w:sz w:val="27"/>
          <w:szCs w:val="27"/>
        </w:rPr>
        <w:t>（三）本人或者其委托诉讼代理人具备一定的诉讼能力和专业经验；</w:t>
      </w:r>
    </w:p>
    <w:p w14:paraId="739B3879"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（四）能忠实、勤勉地履行维护全体原告利益的职责。</w:t>
      </w:r>
    </w:p>
    <w:p w14:paraId="24D2700C"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依照法律、行政法规或者国务院证券监督管理机构的规定设立的投资者保护机构作为原告参与诉讼，或者接受投资者的委托指派工作人员或委派诉讼代理人参与案件审理活动的，人民法院可以指定该机构为代表人，或者在被代理的当事人中指定代表人。</w:t>
      </w:r>
    </w:p>
    <w:p w14:paraId="38213A07"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申请担任代表人的原告存在与被告有关联关系等可能影响其履行职责情形的，人民法院对其申请不予准许。</w:t>
      </w:r>
    </w:p>
    <w:p w14:paraId="6DBBE4D3"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lastRenderedPageBreak/>
        <w:t xml:space="preserve">　　第十三条在起诉时当事人人数确定的代表人诉讼，应当在起诉前确定获得特别授权的代表人，并在起诉书中就代表人的推选情况作出专项说明。</w:t>
      </w:r>
    </w:p>
    <w:p w14:paraId="5C465B07"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在起诉时当事人人数尚未确定的代表人诉讼，应当在起诉书中就拟任代表人人选及条件作出说明。在登记期间向人民法院登记的权利人对拟任代表人人选均没有提出异议，并且登记的权利人无人申请担任代表人的，人民法院可以认定由该二至五名人选作为代表人。</w:t>
      </w:r>
    </w:p>
    <w:p w14:paraId="121EF66F"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第十四条在登记期间向人民法院登记的权利人对拟任代表人的人选提出异议，或者申请担任代表人的，人民法院应当自原告范围审核完毕后十日内在自愿担任代表人的原告中组织推选。</w:t>
      </w:r>
    </w:p>
    <w:p w14:paraId="48E0C076"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代表人的推选实行一人一票，每位代表人的得票数应当不少于参与投票人数的50 %。代表人人数为二至五名，按得票数排名确定，通过投票产生二名以上代表人的，为推选成功。首次推选不出的，人民法院应当即时组织原告在得票数前五名的候选人中进行二次推选。</w:t>
      </w:r>
    </w:p>
    <w:p w14:paraId="71445B49"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第十五条依据前条规定推选不出代表人的，由人民法院指定。</w:t>
      </w:r>
    </w:p>
    <w:p w14:paraId="666EF95A"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人民法院指定代表人的，应当将投票情况、诉讼能力、利益诉求份额等作为考量因素，并征得被指定代表人的同意。</w:t>
      </w:r>
    </w:p>
    <w:p w14:paraId="4A60D905"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第十六条代表人确定后，人民法院应当进行公告。</w:t>
      </w:r>
    </w:p>
    <w:p w14:paraId="0072812B"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原告可以自公告之日起十日内向人民法院申请撤回权利登记，并可以另行起诉。</w:t>
      </w:r>
    </w:p>
    <w:p w14:paraId="43D1F4C2"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lastRenderedPageBreak/>
        <w:t xml:space="preserve">　　第十七条代表人因丧失诉讼行为能力或者其他事由影响案件审理或者可能损害原告利益的，人民法院依原告申请，可以决定撤销代表人资格。代表人不足二人时，人民法院应当补充指定代表人。</w:t>
      </w:r>
    </w:p>
    <w:p w14:paraId="68A7A1C6"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第十八条代表人与被告达成调解协议草案的，应当向人民法院提交制作调解书的申请书及调解协议草案。申请书应当包括以下内容：</w:t>
      </w:r>
    </w:p>
    <w:p w14:paraId="01F6126F"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（一）原告的诉讼请求、案件事实以及审理进展等基本情况；</w:t>
      </w:r>
    </w:p>
    <w:p w14:paraId="582DD635"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（二）代表人和委托诉讼代理人参加诉讼活动的情况；</w:t>
      </w:r>
    </w:p>
    <w:p w14:paraId="717F9DB3"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（三）调解协议草案对原告的有利因素和不利影响；</w:t>
      </w:r>
    </w:p>
    <w:p w14:paraId="47D1C2D4"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（四）对诉讼费以及合理的公告费、通知费、律师费等费用的分摊及理由；</w:t>
      </w:r>
    </w:p>
    <w:p w14:paraId="552C20F2"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（五）需要特别说明的其他事项。</w:t>
      </w:r>
    </w:p>
    <w:p w14:paraId="18F8CD44"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九条人民法院经初步审查，认为调解协议草案不存在违反法律、行政法规的强制性规定、违背公序良俗以及损害他人合法权益等情形的，应当自收到申请书后十日内向全体原告发出通知。通知应当包括以下内容：</w:t>
      </w:r>
    </w:p>
    <w:p w14:paraId="1BE76C04"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（一）调解协议草案；</w:t>
      </w:r>
    </w:p>
    <w:p w14:paraId="1827A5C7"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（二）代表人请求人民法院制作调解书的申请书；</w:t>
      </w:r>
    </w:p>
    <w:p w14:paraId="440F9258"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（三）对调解协议草案发表意见的权利以及方式、程序和期限；</w:t>
      </w:r>
    </w:p>
    <w:p w14:paraId="246E05A6"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（四）原告有异议时，召开听证会的时间、地点及报名方式；</w:t>
      </w:r>
    </w:p>
    <w:p w14:paraId="2BDB7651"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lastRenderedPageBreak/>
        <w:t xml:space="preserve">　　（五）人民法院认为需要通知的其他事项。</w:t>
      </w:r>
    </w:p>
    <w:p w14:paraId="1D56C011"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十条对调解协议草案有异议的原告，有权出席听证会或者以书面方式向人民法院提交异议的具体内容及理由。异议人未出席听证会的，人民法院应当在听证会上公开其异议的内容及理由，代表人及其委托诉讼代理人、被告应当进行解释。</w:t>
      </w:r>
    </w:p>
    <w:p w14:paraId="24132053"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代表人和被告可以根据听证会的情况，对调解协议草案进行修改。人民法院应当将修改后的调解协议草案通知所有原告，并对修改的内容作出重点提示。人民法院可以根据案件的具体情况，决定是否再次召开听证会。</w:t>
      </w:r>
    </w:p>
    <w:p w14:paraId="0CCBC2F5"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第二十一条人民法院应当综合考虑当事人赞成和反对意见、本案所涉法律和事实情况、调解协议草案的合法性、适当性和可行性等因素，决定是否制作调解书。</w:t>
      </w:r>
    </w:p>
    <w:p w14:paraId="0002EA54"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人民法院准备制作调解书的，应当通知提出异议的原告，告知其可以在收到通知后十日内向人民法院提交退出调解的申请。未在上述期间内提交退出申请的原告，视为接受。</w:t>
      </w:r>
    </w:p>
    <w:p w14:paraId="0AE44A46"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申请退出的期间届满后，人民法院应当在十日内制作调解书。调解书经代表人和被告签收后，对被代表的原告发生效力。人民法院对申请退出原告的诉讼继续审理，并依法作出相应判决。</w:t>
      </w:r>
    </w:p>
    <w:p w14:paraId="730203EB"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第二十二条代表人变更或者放弃诉讼请求、承认对方当事人诉讼请求、决定撤诉的，应当向人民法院提交书面申请，并通知全体原告。人民法院收到申请后，应当根据原告所提异议情况，依法裁定是否准许。</w:t>
      </w:r>
    </w:p>
    <w:p w14:paraId="2F5D47A7"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lastRenderedPageBreak/>
        <w:t xml:space="preserve">　　对于代表人依据前款规定提交的书面申请，原告自收到通知之日起十日内未提出异议的，人民法院可以裁定准许。</w:t>
      </w:r>
    </w:p>
    <w:p w14:paraId="2892A72A"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十三条除代表人诉讼案件外，人民法院还受理其他基于同一证券违法事实发生的非代表人诉讼案件的，原则上代表人诉讼案件先行审理，非代表人诉讼案件中止审理。但非代表人诉讼案件具有典型性且先行审理有利于及时解决纠纷的除外。</w:t>
      </w:r>
    </w:p>
    <w:p w14:paraId="1D23B367"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十四条人民法院可以依当事人的申请，委托双方认可或者随机抽取的专业机构对投资损失数额、证券侵权行为以外其他风险因素导致的损失扣除比例等进行核定。当事人虽未申请但案件审理确有需要的，人民法院可以通过随机抽取的方式委托专业机构对有关事项进行核定。</w:t>
      </w:r>
    </w:p>
    <w:p w14:paraId="7DA63248"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对专业机构的核定意见，人民法院应当组织双方当事人质证。</w:t>
      </w:r>
    </w:p>
    <w:p w14:paraId="6BE3F960"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第二十五条代表人请求败诉的被告赔偿合理的公告费、通知费、律师费等费用的，人民法院应当予以支持。</w:t>
      </w:r>
    </w:p>
    <w:p w14:paraId="23E2D695"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第二十六条判决被告承担民事赔偿责任的，可以在判决主文中确定赔偿总额和损害赔偿计算方法，并将每个原告的姓名、应获赔偿金额等以列表方式作为民事判决书的附件。</w:t>
      </w:r>
    </w:p>
    <w:p w14:paraId="504ECB99"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当事人对计算方法、赔偿金额等有异议的，可以向人民法院申请复核。确有错误的，人民法院裁定补正。</w:t>
      </w:r>
    </w:p>
    <w:p w14:paraId="79E592A2"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第二十七条一审判决送达后，代表人决定放弃上诉的，应当在上诉期间届满前通知全体原告。</w:t>
      </w:r>
    </w:p>
    <w:p w14:paraId="773739D3"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lastRenderedPageBreak/>
        <w:t xml:space="preserve">　　原告自收到通知之日起十五日内未上诉，被告在上诉期间内亦未上诉的，一审判决在全体原告与被告之间生效。</w:t>
      </w:r>
    </w:p>
    <w:p w14:paraId="1CB23FED"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原告自收到通知之日起十五日内上诉的，应当同时提交上诉状，人民法院收到上诉状后，对上诉的原告按上诉处理。被告在上诉期间内未上诉的，一审判决在未上诉的原告与被告之间生效，二审裁判的效力不及于未上诉的原告。</w:t>
      </w:r>
    </w:p>
    <w:p w14:paraId="7D4B2CB4"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第二十八条一审判决送达后，代表人决定上诉的，应当在上诉期间届满前通知全体原告。</w:t>
      </w:r>
    </w:p>
    <w:p w14:paraId="47FEEBC7"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原告自收到通知之日起十五日内决定放弃上诉的，应当通知一审法院。被告在上诉期间内未上诉的，一审判决在放弃上诉的原告与被告之间生效，二审裁判的效力不及于放弃上诉的原告。</w:t>
      </w:r>
    </w:p>
    <w:p w14:paraId="19A80AD6"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十九条符合权利人范围但未参加登记的投资者提起诉讼，且主张的事实和理由与代表人诉讼生效判决、裁定所认定的案件基本事实和法律适用相同的，人民法院审查具体诉讼请求后,裁定适用已经生效的判决、裁定。适用已经生效裁判的裁定中应当明确被告赔偿的金额，裁定一经作出立即生效。</w:t>
      </w:r>
    </w:p>
    <w:p w14:paraId="5EB4698A"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代表人诉讼调解结案的，人民法院对后续涉及同一证券违法事实的案件可以引导当事人先行调解。</w:t>
      </w:r>
    </w:p>
    <w:p w14:paraId="4A41BD02"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第三十条履行或者执行生效法律文书所得财产，人民法院在进行分配时，可以通知证券登记结算机构等协助执行义务人依法协助执行。</w:t>
      </w:r>
    </w:p>
    <w:p w14:paraId="56FCC274"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lastRenderedPageBreak/>
        <w:t xml:space="preserve">　　人民法院应当编制分配方案并通知全体原告，分配方案应当包括原告范围、债权总额、扣除项目及金额、分配的基准及方法、分配金额的受领期间等内容。</w:t>
      </w:r>
    </w:p>
    <w:p w14:paraId="39BCB5FB"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第三十一条原告对分配方案有异议的，可以依据民事诉讼法第二百二十五条的规定提出执行异议。</w:t>
      </w:r>
    </w:p>
    <w:p w14:paraId="179E2FDC" w14:textId="77777777" w:rsidR="006736E7" w:rsidRDefault="006736E7" w:rsidP="00E924AF">
      <w:pPr>
        <w:pStyle w:val="a7"/>
        <w:shd w:val="clear" w:color="auto" w:fill="FFFFFF"/>
        <w:spacing w:before="0" w:beforeAutospacing="0" w:after="0" w:afterAutospacing="0"/>
        <w:jc w:val="both"/>
        <w:rPr>
          <w:rFonts w:ascii="微软雅黑" w:eastAsia="微软雅黑" w:hAnsi="微软雅黑"/>
          <w:color w:val="2F2F2F"/>
          <w:sz w:val="27"/>
          <w:szCs w:val="27"/>
        </w:rPr>
      </w:pPr>
      <w:r>
        <w:rPr>
          <w:rStyle w:val="a8"/>
          <w:rFonts w:ascii="微软雅黑" w:eastAsia="微软雅黑" w:hAnsi="微软雅黑" w:hint="eastAsia"/>
          <w:color w:val="2F2F2F"/>
          <w:sz w:val="27"/>
          <w:szCs w:val="27"/>
        </w:rPr>
        <w:t xml:space="preserve">　　三、 特别代表人诉讼</w:t>
      </w:r>
    </w:p>
    <w:p w14:paraId="2A9EBDF3"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十二条人民法院已经根据民事诉讼法第五十四条第一款、证券法第九十五条第二款的规定发布权利登记公告的，投资者保护机构在公告期间受五十名以上权利人的特别授权，可以作为代表人参加诉讼。先受理的人民法院不具有特别代表人诉讼管辖权的，应当将案件及时移送有管辖权的人民法院。</w:t>
      </w:r>
    </w:p>
    <w:p w14:paraId="26E9E181"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不同意加入特别代表人诉讼的权利人可以提交退出声明，原诉讼继续进行。</w:t>
      </w:r>
    </w:p>
    <w:p w14:paraId="757CDD9D"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十三条权利人范围确定后，人民法院应当发出权利登记公告。权利登记公告除本规定第七条的内容外，还应当包括投资者保护机构基本情况、对投资者保护机构的特别授权、投资者声明退出的权利及期间、未声明退出的法律后果等。</w:t>
      </w:r>
    </w:p>
    <w:p w14:paraId="524EC260"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第三十四条投资者明确表示不愿意参加诉讼的，应当在公告期间届满后十五日内向人民法院声明退出。未声明退出的，视为同意参加该代表人诉讼。</w:t>
      </w:r>
    </w:p>
    <w:p w14:paraId="3283BDE9"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lastRenderedPageBreak/>
        <w:t xml:space="preserve">　　对于声明退出的投资者，人民法院不再将其登记为特别代表人诉讼的原告，该投资者可以另行起诉。</w:t>
      </w:r>
    </w:p>
    <w:p w14:paraId="03194FBE"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第三十五条投资者保护机构依据公告确定的权利人范围向证券登记结算机构调取的权利人名单，人民法院应当予以登记，列入代表人诉讼原告名单，并通知全体原告。</w:t>
      </w:r>
    </w:p>
    <w:p w14:paraId="7D14D30F"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第三十六条诉讼过程中由于声明退出等原因导致明示授权投资者的数量不足五十名的，不影响投资者保护机构的代表人资格。</w:t>
      </w:r>
    </w:p>
    <w:p w14:paraId="22F1D8A5"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十七条针对同一代表人诉讼，原则上应当由一个投资者保护机构作为代表人参加诉讼。两个以上的投资者保护机构分别受五十名以上投资者委托，且均决定作为代表人参加诉讼的，应当协商处理；协商不成的，由人民法院指定其中一个作为代表人参加诉讼。</w:t>
      </w:r>
    </w:p>
    <w:p w14:paraId="3310F59A"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第三十八条投资者保护机构应当采取必要措施，保障被代表的投资者持续了解案件审理的进展情况，回应投资者的诉求。对投资者提出的意见和建议不予采纳的，应当对投资者做好解释工作。</w:t>
      </w:r>
    </w:p>
    <w:p w14:paraId="2CAAEF9C"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第三十九条特别代表人诉讼案件不预交案件受理费。败诉或者部分败诉的原告申请减交或者免交诉讼费的，人民法院应当依照《诉讼费用交纳办法》的规定，视原告的经济状况和案件的审理情况决定是否准许。</w:t>
      </w:r>
    </w:p>
    <w:p w14:paraId="34B70545"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第四十条投资者保护机构作为代表人在诉讼中申请财产保全的，人民法院可以不要求提供担保。</w:t>
      </w:r>
    </w:p>
    <w:p w14:paraId="6C51FA7C" w14:textId="77777777" w:rsidR="006736E7" w:rsidRDefault="006736E7" w:rsidP="00E924AF">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lastRenderedPageBreak/>
        <w:t xml:space="preserve">　　第四十一条人民法院审理特别代表人诉讼案件，本部分没有规定的，适用普通代表人诉讼中关于起诉时当事人人数尚未确定的代表人诉讼的相关规定。</w:t>
      </w:r>
    </w:p>
    <w:p w14:paraId="20035FC2" w14:textId="77777777" w:rsidR="006736E7" w:rsidRDefault="006736E7" w:rsidP="00E924AF">
      <w:pPr>
        <w:pStyle w:val="a7"/>
        <w:shd w:val="clear" w:color="auto" w:fill="FFFFFF"/>
        <w:spacing w:before="0" w:beforeAutospacing="0" w:after="0" w:afterAutospacing="0"/>
        <w:jc w:val="both"/>
        <w:rPr>
          <w:rFonts w:ascii="微软雅黑" w:eastAsia="微软雅黑" w:hAnsi="微软雅黑"/>
          <w:color w:val="2F2F2F"/>
          <w:sz w:val="27"/>
          <w:szCs w:val="27"/>
        </w:rPr>
      </w:pPr>
      <w:r>
        <w:rPr>
          <w:rStyle w:val="a8"/>
          <w:rFonts w:ascii="微软雅黑" w:eastAsia="微软雅黑" w:hAnsi="微软雅黑" w:hint="eastAsia"/>
          <w:color w:val="2F2F2F"/>
          <w:sz w:val="27"/>
          <w:szCs w:val="27"/>
        </w:rPr>
        <w:t xml:space="preserve">　　四、 附则</w:t>
      </w:r>
    </w:p>
    <w:p w14:paraId="30FC60EE" w14:textId="0AF3C936" w:rsidR="006736E7" w:rsidRDefault="006736E7" w:rsidP="00D0552E">
      <w:pPr>
        <w:pStyle w:val="a7"/>
        <w:shd w:val="clear" w:color="auto" w:fill="FFFFFF"/>
        <w:spacing w:before="0" w:beforeAutospacing="0" w:after="150" w:afterAutospacing="0"/>
        <w:jc w:val="both"/>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第四十二条本规定自2020年7月31日起施行。</w:t>
      </w:r>
    </w:p>
    <w:p w14:paraId="7CD7A64B" w14:textId="7F28DE12" w:rsidR="00CB4A4B" w:rsidRPr="006736E7" w:rsidRDefault="00CB4A4B" w:rsidP="00E924AF">
      <w:pPr>
        <w:adjustRightInd w:val="0"/>
        <w:snapToGrid w:val="0"/>
        <w:spacing w:line="600" w:lineRule="exact"/>
        <w:ind w:firstLineChars="200" w:firstLine="600"/>
        <w:textAlignment w:val="baseline"/>
        <w:rPr>
          <w:rFonts w:ascii="仿宋_GB2312" w:eastAsia="仿宋_GB2312" w:hAnsi="华文中宋"/>
          <w:kern w:val="0"/>
          <w:sz w:val="30"/>
          <w:szCs w:val="30"/>
        </w:rPr>
      </w:pPr>
    </w:p>
    <w:sectPr w:rsidR="00CB4A4B" w:rsidRPr="006736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9DECB" w14:textId="77777777" w:rsidR="00EF4BF5" w:rsidRDefault="00EF4BF5" w:rsidP="00EF4BF5">
      <w:r>
        <w:separator/>
      </w:r>
    </w:p>
  </w:endnote>
  <w:endnote w:type="continuationSeparator" w:id="0">
    <w:p w14:paraId="5AC9522D" w14:textId="77777777" w:rsidR="00EF4BF5" w:rsidRDefault="00EF4BF5" w:rsidP="00EF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ED2FF" w14:textId="77777777" w:rsidR="00EF4BF5" w:rsidRDefault="00EF4BF5" w:rsidP="00EF4BF5">
      <w:r>
        <w:separator/>
      </w:r>
    </w:p>
  </w:footnote>
  <w:footnote w:type="continuationSeparator" w:id="0">
    <w:p w14:paraId="24F3BEF9" w14:textId="77777777" w:rsidR="00EF4BF5" w:rsidRDefault="00EF4BF5" w:rsidP="00EF4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0D"/>
    <w:rsid w:val="0012200D"/>
    <w:rsid w:val="00356281"/>
    <w:rsid w:val="006736E7"/>
    <w:rsid w:val="00775755"/>
    <w:rsid w:val="00AB714A"/>
    <w:rsid w:val="00CB4A4B"/>
    <w:rsid w:val="00D0552E"/>
    <w:rsid w:val="00DB1B12"/>
    <w:rsid w:val="00E924AF"/>
    <w:rsid w:val="00EF4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7A2E1"/>
  <w15:chartTrackingRefBased/>
  <w15:docId w15:val="{C7B5CD3C-C28A-4188-88D4-530CB04C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B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F4BF5"/>
    <w:rPr>
      <w:sz w:val="18"/>
      <w:szCs w:val="18"/>
    </w:rPr>
  </w:style>
  <w:style w:type="paragraph" w:styleId="a5">
    <w:name w:val="footer"/>
    <w:basedOn w:val="a"/>
    <w:link w:val="a6"/>
    <w:uiPriority w:val="99"/>
    <w:unhideWhenUsed/>
    <w:rsid w:val="00EF4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F4BF5"/>
    <w:rPr>
      <w:sz w:val="18"/>
      <w:szCs w:val="18"/>
    </w:rPr>
  </w:style>
  <w:style w:type="paragraph" w:styleId="a7">
    <w:name w:val="Normal (Web)"/>
    <w:basedOn w:val="a"/>
    <w:uiPriority w:val="99"/>
    <w:unhideWhenUsed/>
    <w:rsid w:val="006736E7"/>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673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1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 雯雯</dc:creator>
  <cp:keywords/>
  <dc:description/>
  <cp:lastModifiedBy>夏 雯雯</cp:lastModifiedBy>
  <cp:revision>9</cp:revision>
  <dcterms:created xsi:type="dcterms:W3CDTF">2020-07-31T07:25:00Z</dcterms:created>
  <dcterms:modified xsi:type="dcterms:W3CDTF">2020-07-31T09:35:00Z</dcterms:modified>
</cp:coreProperties>
</file>